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99" w:rsidRDefault="00090C99">
      <w:pPr>
        <w:jc w:val="center"/>
        <w:rPr>
          <w:rFonts w:ascii="宋体" w:hAnsi="宋体"/>
          <w:b/>
          <w:spacing w:val="-10"/>
          <w:sz w:val="48"/>
          <w:szCs w:val="48"/>
        </w:rPr>
      </w:pPr>
    </w:p>
    <w:p w:rsidR="00090C99" w:rsidRPr="00A13BE6" w:rsidRDefault="009975F5">
      <w:pPr>
        <w:jc w:val="center"/>
        <w:rPr>
          <w:rFonts w:ascii="方正小标宋简体" w:eastAsia="方正小标宋简体" w:hAnsi="华文中宋" w:cs="华文中宋" w:hint="eastAsia"/>
          <w:b/>
          <w:spacing w:val="-10"/>
          <w:sz w:val="44"/>
          <w:szCs w:val="44"/>
        </w:rPr>
      </w:pPr>
      <w:r w:rsidRPr="00A13BE6">
        <w:rPr>
          <w:rFonts w:ascii="方正小标宋简体" w:eastAsia="方正小标宋简体" w:hAnsi="华文中宋" w:cs="华文中宋" w:hint="eastAsia"/>
          <w:b/>
          <w:spacing w:val="-10"/>
          <w:sz w:val="44"/>
          <w:szCs w:val="44"/>
        </w:rPr>
        <w:t>陕西省机关事务</w:t>
      </w:r>
      <w:r w:rsidR="00DB68D1" w:rsidRPr="00A13BE6">
        <w:rPr>
          <w:rFonts w:ascii="方正小标宋简体" w:eastAsia="方正小标宋简体" w:hAnsi="华文中宋" w:cs="华文中宋" w:hint="eastAsia"/>
          <w:b/>
          <w:spacing w:val="-10"/>
          <w:sz w:val="44"/>
          <w:szCs w:val="44"/>
        </w:rPr>
        <w:t>服务中心</w:t>
      </w:r>
    </w:p>
    <w:p w:rsidR="00090C99" w:rsidRDefault="009975F5">
      <w:pPr>
        <w:jc w:val="center"/>
        <w:rPr>
          <w:rFonts w:ascii="华文中宋" w:eastAsia="华文中宋" w:hAnsi="华文中宋" w:cs="华文中宋"/>
          <w:b/>
          <w:bCs/>
          <w:spacing w:val="-20"/>
          <w:w w:val="80"/>
          <w:sz w:val="44"/>
          <w:szCs w:val="44"/>
        </w:rPr>
      </w:pPr>
      <w:r w:rsidRPr="00A13BE6">
        <w:rPr>
          <w:rFonts w:ascii="方正小标宋简体" w:eastAsia="方正小标宋简体" w:hAnsi="华文中宋" w:cs="华文中宋" w:hint="eastAsia"/>
          <w:b/>
          <w:spacing w:val="-10"/>
          <w:sz w:val="44"/>
          <w:szCs w:val="44"/>
        </w:rPr>
        <w:t>2019年度</w:t>
      </w:r>
      <w:r w:rsidRPr="00A13BE6">
        <w:rPr>
          <w:rFonts w:ascii="方正小标宋简体" w:eastAsia="方正小标宋简体" w:hAnsi="华文中宋" w:cs="华文中宋" w:hint="eastAsia"/>
          <w:b/>
          <w:bCs/>
          <w:spacing w:val="-20"/>
          <w:w w:val="80"/>
          <w:sz w:val="44"/>
          <w:szCs w:val="44"/>
        </w:rPr>
        <w:t>节约型机关建设目标责任书</w:t>
      </w:r>
    </w:p>
    <w:p w:rsidR="00090C99" w:rsidRDefault="00090C99" w:rsidP="00DB68D1">
      <w:pPr>
        <w:ind w:firstLineChars="350" w:firstLine="1687"/>
        <w:rPr>
          <w:rFonts w:ascii="仿宋" w:eastAsia="仿宋" w:hAnsi="仿宋"/>
          <w:b/>
          <w:sz w:val="48"/>
          <w:szCs w:val="48"/>
        </w:rPr>
      </w:pPr>
    </w:p>
    <w:p w:rsidR="00090C99" w:rsidRDefault="00090C99">
      <w:pPr>
        <w:ind w:firstLineChars="350" w:firstLine="1054"/>
        <w:rPr>
          <w:rFonts w:ascii="宋体" w:hAnsi="宋体"/>
          <w:b/>
          <w:sz w:val="30"/>
          <w:szCs w:val="30"/>
        </w:rPr>
      </w:pPr>
    </w:p>
    <w:p w:rsidR="00090C99" w:rsidRDefault="00090C99">
      <w:pPr>
        <w:ind w:firstLineChars="350" w:firstLine="1054"/>
        <w:rPr>
          <w:rFonts w:ascii="宋体" w:hAnsi="宋体"/>
          <w:b/>
          <w:sz w:val="30"/>
          <w:szCs w:val="30"/>
        </w:rPr>
      </w:pPr>
    </w:p>
    <w:p w:rsidR="00090C99" w:rsidRDefault="00090C99">
      <w:pPr>
        <w:ind w:firstLineChars="350" w:firstLine="1054"/>
        <w:rPr>
          <w:rFonts w:ascii="宋体" w:hAnsi="宋体"/>
          <w:b/>
          <w:sz w:val="30"/>
          <w:szCs w:val="30"/>
        </w:rPr>
      </w:pPr>
    </w:p>
    <w:p w:rsidR="00090C99" w:rsidRDefault="00090C99" w:rsidP="00A13BE6">
      <w:pPr>
        <w:rPr>
          <w:rFonts w:ascii="宋体" w:hAnsi="宋体"/>
          <w:b/>
          <w:sz w:val="30"/>
          <w:szCs w:val="30"/>
        </w:rPr>
      </w:pPr>
    </w:p>
    <w:p w:rsidR="00090C99" w:rsidRDefault="00090C99">
      <w:pPr>
        <w:jc w:val="center"/>
        <w:rPr>
          <w:rFonts w:ascii="宋体" w:hAnsi="宋体"/>
          <w:b/>
          <w:sz w:val="36"/>
          <w:szCs w:val="36"/>
        </w:rPr>
      </w:pPr>
    </w:p>
    <w:p w:rsidR="00090C99" w:rsidRDefault="00090C99">
      <w:pPr>
        <w:ind w:firstLineChars="667" w:firstLine="2411"/>
        <w:rPr>
          <w:rFonts w:ascii="宋体" w:hAnsi="宋体"/>
          <w:b/>
          <w:sz w:val="36"/>
          <w:szCs w:val="36"/>
        </w:rPr>
      </w:pPr>
    </w:p>
    <w:p w:rsidR="00090C99" w:rsidRDefault="00090C99">
      <w:pPr>
        <w:ind w:firstLineChars="667" w:firstLine="2411"/>
        <w:rPr>
          <w:rFonts w:ascii="宋体" w:hAnsi="宋体"/>
          <w:b/>
          <w:sz w:val="36"/>
          <w:szCs w:val="36"/>
        </w:rPr>
      </w:pPr>
    </w:p>
    <w:p w:rsidR="00090C99" w:rsidRPr="00A13BE6" w:rsidRDefault="004458AE" w:rsidP="00A13BE6">
      <w:pPr>
        <w:ind w:firstLineChars="667" w:firstLine="2411"/>
        <w:rPr>
          <w:rFonts w:ascii="方正小标宋简体" w:eastAsia="方正小标宋简体" w:hAnsi="华文中宋" w:cs="华文中宋" w:hint="eastAsia"/>
          <w:b/>
          <w:sz w:val="36"/>
          <w:szCs w:val="36"/>
          <w:u w:val="single"/>
        </w:rPr>
      </w:pPr>
      <w:r w:rsidRPr="00A13BE6">
        <w:rPr>
          <w:rFonts w:ascii="方正小标宋简体" w:eastAsia="方正小标宋简体" w:hAnsi="华文中宋" w:cs="华文中宋" w:hint="eastAsia"/>
          <w:b/>
          <w:sz w:val="36"/>
          <w:szCs w:val="36"/>
        </w:rPr>
        <w:pict>
          <v:line id="_x0000_s1026" style="position:absolute;left:0;text-align:left;z-index:251658240" from="221.75pt,23.4pt" to="344pt,23.4pt" o:gfxdata="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CjNofWAAAACQEAAA8AAAAAAAAAAQAg&#10;AAAAIgAAAGRycy9kb3ducmV2LnhtbFBLAQIUABQAAAAIAIdO4kDKHKCI1wEAAJYDAAAOAAAAAAAA&#10;AAEAIAAAACUBAABkcnMvZTJvRG9jLnhtbFBLBQYAAAAABgAGAFkBAABuBQAAAAA=&#10;"/>
        </w:pict>
      </w:r>
      <w:r w:rsidR="009975F5" w:rsidRPr="00A13BE6">
        <w:rPr>
          <w:rFonts w:ascii="方正小标宋简体" w:eastAsia="方正小标宋简体" w:hAnsi="华文中宋" w:cs="华文中宋" w:hint="eastAsia"/>
          <w:b/>
          <w:sz w:val="36"/>
          <w:szCs w:val="36"/>
        </w:rPr>
        <w:t>签订单位：</w:t>
      </w:r>
    </w:p>
    <w:p w:rsidR="00090C99" w:rsidRPr="00A13BE6" w:rsidRDefault="00090C99">
      <w:pPr>
        <w:rPr>
          <w:rFonts w:ascii="方正小标宋简体" w:eastAsia="方正小标宋简体" w:hAnsi="华文中宋" w:cs="华文中宋" w:hint="eastAsia"/>
          <w:b/>
          <w:sz w:val="36"/>
          <w:szCs w:val="36"/>
        </w:rPr>
      </w:pPr>
    </w:p>
    <w:p w:rsidR="00090C99" w:rsidRDefault="009975F5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A13BE6">
        <w:rPr>
          <w:rFonts w:ascii="方正小标宋简体" w:eastAsia="方正小标宋简体" w:hAnsi="华文中宋" w:cs="华文中宋" w:hint="eastAsia"/>
          <w:b/>
          <w:sz w:val="36"/>
          <w:szCs w:val="36"/>
        </w:rPr>
        <w:t>2019年</w:t>
      </w:r>
      <w:r w:rsidR="00DB68D1" w:rsidRPr="00A13BE6">
        <w:rPr>
          <w:rFonts w:ascii="方正小标宋简体" w:eastAsia="方正小标宋简体" w:hAnsi="华文中宋" w:cs="华文中宋" w:hint="eastAsia"/>
          <w:b/>
          <w:sz w:val="36"/>
          <w:szCs w:val="36"/>
        </w:rPr>
        <w:t>2</w:t>
      </w:r>
      <w:r w:rsidRPr="00A13BE6">
        <w:rPr>
          <w:rFonts w:ascii="方正小标宋简体" w:eastAsia="方正小标宋简体" w:hAnsi="华文中宋" w:cs="华文中宋" w:hint="eastAsia"/>
          <w:b/>
          <w:sz w:val="36"/>
          <w:szCs w:val="36"/>
        </w:rPr>
        <w:t>月</w:t>
      </w:r>
    </w:p>
    <w:p w:rsidR="00090C99" w:rsidRDefault="00090C99">
      <w:pPr>
        <w:ind w:firstLineChars="600" w:firstLine="2168"/>
        <w:rPr>
          <w:rFonts w:ascii="宋体" w:hAnsi="宋体"/>
          <w:b/>
          <w:sz w:val="36"/>
          <w:szCs w:val="36"/>
        </w:rPr>
      </w:pPr>
    </w:p>
    <w:p w:rsidR="00090C99" w:rsidRDefault="00090C99">
      <w:pPr>
        <w:jc w:val="center"/>
        <w:rPr>
          <w:rFonts w:ascii="宋体" w:hAnsi="宋体"/>
          <w:b/>
          <w:sz w:val="36"/>
          <w:szCs w:val="36"/>
        </w:rPr>
      </w:pPr>
    </w:p>
    <w:p w:rsidR="00090C99" w:rsidRDefault="00090C99">
      <w:pPr>
        <w:jc w:val="center"/>
        <w:rPr>
          <w:rFonts w:ascii="宋体" w:hAnsi="宋体"/>
          <w:b/>
          <w:sz w:val="36"/>
          <w:szCs w:val="36"/>
        </w:rPr>
      </w:pPr>
    </w:p>
    <w:p w:rsidR="00090C99" w:rsidRDefault="00090C99">
      <w:pPr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</w:p>
    <w:p w:rsidR="00A13BE6" w:rsidRDefault="00A13BE6">
      <w:pPr>
        <w:rPr>
          <w:rFonts w:ascii="宋体" w:hAnsi="宋体" w:hint="eastAsia"/>
          <w:b/>
          <w:sz w:val="36"/>
          <w:szCs w:val="36"/>
        </w:rPr>
      </w:pPr>
    </w:p>
    <w:p w:rsidR="00A13BE6" w:rsidRDefault="00A13BE6">
      <w:pPr>
        <w:rPr>
          <w:rFonts w:ascii="宋体" w:hAnsi="宋体"/>
          <w:b/>
          <w:sz w:val="36"/>
          <w:szCs w:val="36"/>
        </w:rPr>
      </w:pPr>
    </w:p>
    <w:p w:rsidR="00DB68D1" w:rsidRDefault="00DB68D1">
      <w:pPr>
        <w:rPr>
          <w:rFonts w:ascii="宋体" w:hAnsi="宋体"/>
          <w:b/>
          <w:sz w:val="36"/>
          <w:szCs w:val="36"/>
        </w:rPr>
      </w:pPr>
    </w:p>
    <w:p w:rsidR="00090C99" w:rsidRPr="00A13BE6" w:rsidRDefault="009975F5" w:rsidP="00DB68D1">
      <w:pPr>
        <w:spacing w:line="600" w:lineRule="exact"/>
        <w:jc w:val="center"/>
        <w:rPr>
          <w:rFonts w:ascii="方正小标宋简体" w:eastAsia="方正小标宋简体" w:hAnsi="华文中宋" w:cs="华文中宋" w:hint="eastAsia"/>
          <w:b/>
          <w:sz w:val="44"/>
          <w:szCs w:val="44"/>
        </w:rPr>
      </w:pPr>
      <w:r w:rsidRPr="00A13BE6">
        <w:rPr>
          <w:rFonts w:ascii="方正小标宋简体" w:eastAsia="方正小标宋简体" w:hAnsi="华文中宋" w:cs="华文中宋" w:hint="eastAsia"/>
          <w:b/>
          <w:sz w:val="44"/>
          <w:szCs w:val="44"/>
        </w:rPr>
        <w:lastRenderedPageBreak/>
        <w:t>节约型机关建设目标责任书</w:t>
      </w:r>
    </w:p>
    <w:p w:rsidR="00090C99" w:rsidRDefault="00090C99" w:rsidP="00DB68D1">
      <w:pPr>
        <w:spacing w:line="600" w:lineRule="exact"/>
        <w:ind w:firstLineChars="196" w:firstLine="815"/>
        <w:rPr>
          <w:rFonts w:ascii="华文中宋" w:eastAsia="华文中宋" w:hAnsi="华文中宋" w:cs="华文中宋"/>
          <w:spacing w:val="-12"/>
          <w:sz w:val="44"/>
          <w:szCs w:val="44"/>
        </w:rPr>
      </w:pPr>
    </w:p>
    <w:p w:rsidR="00090C99" w:rsidRDefault="009975F5" w:rsidP="00DB68D1">
      <w:pPr>
        <w:spacing w:line="600" w:lineRule="exact"/>
        <w:ind w:firstLineChars="196" w:firstLine="580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为切实推进我中心节约能源资源工作,落实年度节能目标任务，着力推进节能增效，助推我省生态文明建设和追赶超越，根据节能工作安排，特签订2019年度节约型机关建设目标责任书。</w:t>
      </w:r>
    </w:p>
    <w:p w:rsidR="00090C99" w:rsidRDefault="009975F5" w:rsidP="00DB68D1">
      <w:pPr>
        <w:spacing w:line="600" w:lineRule="exact"/>
        <w:ind w:firstLineChars="197" w:firstLine="586"/>
        <w:rPr>
          <w:rFonts w:ascii="黑体" w:eastAsia="黑体" w:hAnsi="黑体" w:cs="黑体"/>
          <w:b/>
          <w:spacing w:val="-12"/>
          <w:sz w:val="32"/>
          <w:szCs w:val="32"/>
        </w:rPr>
      </w:pPr>
      <w:r>
        <w:rPr>
          <w:rFonts w:ascii="黑体" w:eastAsia="黑体" w:hAnsi="黑体" w:cs="黑体" w:hint="eastAsia"/>
          <w:b/>
          <w:spacing w:val="-12"/>
          <w:sz w:val="32"/>
          <w:szCs w:val="32"/>
        </w:rPr>
        <w:t>一、节约指标（20分）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2019年中心机关各处室、</w:t>
      </w:r>
      <w:r w:rsidR="00DB68D1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直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属各单位节约能源资源目标为：人均综合能耗同比下降2.6%；单位建筑面积能耗同比下降2.6%和人均水耗同比下降4 %；实现年人均节电100度，年人均节水8吨，年人均节约办公用品开支100元，年人均节约办公经费开支50元。</w:t>
      </w:r>
    </w:p>
    <w:p w:rsidR="00090C99" w:rsidRDefault="009975F5" w:rsidP="00DB68D1">
      <w:pPr>
        <w:spacing w:line="600" w:lineRule="exact"/>
        <w:ind w:firstLineChars="197" w:firstLine="586"/>
        <w:rPr>
          <w:rFonts w:ascii="黑体" w:eastAsia="黑体" w:hAnsi="黑体" w:cs="黑体"/>
          <w:b/>
          <w:spacing w:val="-12"/>
          <w:sz w:val="32"/>
          <w:szCs w:val="32"/>
        </w:rPr>
      </w:pPr>
      <w:r>
        <w:rPr>
          <w:rFonts w:ascii="黑体" w:eastAsia="黑体" w:hAnsi="黑体" w:cs="黑体" w:hint="eastAsia"/>
          <w:b/>
          <w:spacing w:val="-12"/>
          <w:sz w:val="32"/>
          <w:szCs w:val="32"/>
        </w:rPr>
        <w:t>二、组织领导（8分）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1．领导重视，把节约型机关建设纳入单位年度工作计划，及时研究部署，定期召开会议，研究解决问题。（4分）</w:t>
      </w:r>
    </w:p>
    <w:p w:rsidR="00090C99" w:rsidRDefault="009975F5" w:rsidP="00DB68D1">
      <w:pPr>
        <w:spacing w:line="600" w:lineRule="exact"/>
        <w:ind w:firstLineChars="194" w:firstLine="574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2．节约能源资源工作协调机制、组织机构健全，职责分工明确，有专人负责。（4分）</w:t>
      </w:r>
    </w:p>
    <w:p w:rsidR="00090C99" w:rsidRDefault="009975F5" w:rsidP="00DB68D1">
      <w:pPr>
        <w:spacing w:line="600" w:lineRule="exact"/>
        <w:ind w:firstLineChars="197" w:firstLine="586"/>
        <w:rPr>
          <w:rFonts w:ascii="黑体" w:eastAsia="黑体" w:hAnsi="黑体" w:cs="黑体"/>
          <w:b/>
          <w:spacing w:val="-12"/>
          <w:sz w:val="32"/>
          <w:szCs w:val="32"/>
        </w:rPr>
      </w:pPr>
      <w:r>
        <w:rPr>
          <w:rFonts w:ascii="黑体" w:eastAsia="黑体" w:hAnsi="黑体" w:cs="黑体" w:hint="eastAsia"/>
          <w:b/>
          <w:spacing w:val="-12"/>
          <w:sz w:val="32"/>
          <w:szCs w:val="32"/>
        </w:rPr>
        <w:t>三、制度建设（12分）</w:t>
      </w:r>
    </w:p>
    <w:p w:rsidR="00090C99" w:rsidRDefault="009975F5" w:rsidP="00DB68D1">
      <w:pPr>
        <w:spacing w:line="600" w:lineRule="exact"/>
        <w:ind w:firstLineChars="197" w:firstLine="599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制定科学合理的年度能源资源节约工作方案、计划,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提出明确指标，有分解和落实节能工作措施。（3分）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2．建立能源资源消费统计平台，严格执行能耗统计制度，确定专人负责，准确统计和及时报送各种报表、材料。（3分）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3．每半年形成能耗分析报告，提出改进措施或建议。（2分）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4．实行水、电、气、暖等能源消费分户、分类、分项计量，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lastRenderedPageBreak/>
        <w:t>建立和执行能源计量管理、审计和节能采购管理制度。（4分）</w:t>
      </w:r>
    </w:p>
    <w:p w:rsidR="00090C99" w:rsidRDefault="009975F5" w:rsidP="00DB68D1">
      <w:pPr>
        <w:spacing w:line="600" w:lineRule="exact"/>
        <w:ind w:firstLineChars="197" w:firstLine="586"/>
        <w:rPr>
          <w:rFonts w:ascii="黑体" w:eastAsia="黑体" w:hAnsi="黑体" w:cs="黑体"/>
          <w:b/>
          <w:spacing w:val="-12"/>
          <w:sz w:val="32"/>
          <w:szCs w:val="32"/>
        </w:rPr>
      </w:pPr>
      <w:r>
        <w:rPr>
          <w:rFonts w:ascii="黑体" w:eastAsia="黑体" w:hAnsi="黑体" w:cs="黑体" w:hint="eastAsia"/>
          <w:b/>
          <w:spacing w:val="-12"/>
          <w:sz w:val="32"/>
          <w:szCs w:val="32"/>
        </w:rPr>
        <w:t>四、节约措施（45分）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（一）节约用电（10分）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1．开展综合节电及照明节电检查诊断和改造，及时淘汰高能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耗用电</w:t>
      </w:r>
      <w:proofErr w:type="gramEnd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设施、设备。（2分）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2．办公场所自然光足够时不开灯，做到人走灯灭，无长明灯现象。（2分）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3．空调严格执行夏季不低于26℃度，冬季不高于20℃度的规定，无人时不开空调，开空调不开门窗。（2分）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4．计算机、打印机等办公设备不使用时及时关机，非工作时间（加班除外）不开启办公设备,积极开展办公设备“零待机”能耗活动，大力推广应用节能插座，不断提高节能插座应用率。（1分）</w:t>
      </w:r>
    </w:p>
    <w:p w:rsidR="00090C99" w:rsidRDefault="009975F5" w:rsidP="00DB68D1">
      <w:pPr>
        <w:spacing w:line="600" w:lineRule="exact"/>
        <w:ind w:firstLineChars="197" w:firstLine="599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5．普遍使用节电设备和灯具，走廊、通道、洗手间等场所采用节能灯和自动开关等节电装置，节能灯使用率达100%。（2分）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6．办公楼四层以下(含四层)原则上停开电梯，非高峰时段减少电梯运转台数，提倡高层建筑电梯分段运行或隔层停开，短距离上下楼层不乘电梯。（1分）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（二）节约用水（8分）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1．结合实际，因地制宜，开展水资源综合利用改造。（2分）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2．建立逐月用水设备日常检查、计量登记制度，加强用水设备维护和管理。（2分）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lastRenderedPageBreak/>
        <w:t>3．不提倡用自来水直接冲洗拖布和车辆，防止“跑、冒、滴、漏”和长流水现象。（2分）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4．采用节水器具和设备，节水型龙头使用率达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（三）节约经费（13分）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1．严格控制发文规格，减少文件印发数量，推行电子政务，充分利用网络办文，打印纸双面使用。（3分）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2．建立办公用品配备标准，采购办公用品按规定，减少一次性签字笔、纸杯使用。（3分）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3．合理设置电话机，无电话私用和聊天现象，公用电话费节约效果明显。（2分）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4．倡导使用环保再生纸、再生鼓粉盒等资源再生产品，使用低能耗环保办公设备。（2分）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5．严格会议审批制度，严格控制会议数量、规模、时间。（3分）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（四）建筑节能（12分）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1．新建工程项目从规划、设计、施工、监理、竣工验收等各个环节进行节能可行性分析、评估和审查，积极采用节能新技术、新产品和新墙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体材</w:t>
      </w:r>
      <w:proofErr w:type="gramEnd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料，率先执行绿色建筑标准。（4分）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2．对既有建筑进行节能诊断和评估，并制定切合实际的节能改造计划，改造的要应用节能新技术和新产品。（3分）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3．有条件的单位，积极推广太阳能光伏、光热等可再生能源应用，建设新能源汽车充电设施，积极利用合同能源管理等市场化方式，实施节能改造。（5分）</w:t>
      </w:r>
    </w:p>
    <w:p w:rsidR="00090C99" w:rsidRDefault="009975F5" w:rsidP="00DB68D1">
      <w:pPr>
        <w:spacing w:line="600" w:lineRule="exact"/>
        <w:ind w:firstLine="55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lastRenderedPageBreak/>
        <w:t>（五）生活垃圾分类（2分）</w:t>
      </w:r>
    </w:p>
    <w:p w:rsidR="00090C99" w:rsidRDefault="009975F5" w:rsidP="00DB68D1">
      <w:pPr>
        <w:spacing w:line="600" w:lineRule="exact"/>
        <w:ind w:firstLine="55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1．制定生活垃圾分类实施方案，推进废旧办公用品等循环综合利用。（1分）</w:t>
      </w:r>
    </w:p>
    <w:p w:rsidR="00090C99" w:rsidRDefault="009975F5" w:rsidP="00DB68D1">
      <w:pPr>
        <w:spacing w:line="600" w:lineRule="exact"/>
        <w:ind w:firstLine="55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2.按规定设置生活垃圾分类回收设施。（1分）</w:t>
      </w:r>
    </w:p>
    <w:p w:rsidR="00090C99" w:rsidRDefault="009975F5" w:rsidP="00DB68D1">
      <w:pPr>
        <w:spacing w:line="600" w:lineRule="exact"/>
        <w:ind w:firstLineChars="197" w:firstLine="586"/>
        <w:rPr>
          <w:rFonts w:ascii="黑体" w:eastAsia="黑体" w:hAnsi="黑体" w:cs="黑体"/>
          <w:b/>
          <w:spacing w:val="-12"/>
          <w:sz w:val="32"/>
          <w:szCs w:val="32"/>
        </w:rPr>
      </w:pPr>
      <w:r>
        <w:rPr>
          <w:rFonts w:ascii="黑体" w:eastAsia="黑体" w:hAnsi="黑体" w:cs="黑体" w:hint="eastAsia"/>
          <w:b/>
          <w:spacing w:val="-12"/>
          <w:sz w:val="32"/>
          <w:szCs w:val="32"/>
        </w:rPr>
        <w:t>五、宣传教育（15分）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1．制定宣传教育方案和计划，积极倡导绿色生活、绿色办公、绿色出行，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减少“碳足迹”的环保理念。（3分）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2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2．</w:t>
      </w:r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利用电视、网络、报纸、杂志、简报、橱窗</w:t>
      </w:r>
      <w:proofErr w:type="gramStart"/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和微信等</w:t>
      </w:r>
      <w:proofErr w:type="gramEnd"/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媒体进行节能宣传。（4分）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3．坚持组织开展内容丰富的“节能宣传周”、“全国低碳日”“中国水周”等主题宣传活动。（2分）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4．在机关办公区域用电设备上和走廊、洗手间等部位设置明显节能标识和报修电话。（2分）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5．积极参加局组织的各项节能活动，参与信息交流，提供有价值意见和建议。（2分）</w:t>
      </w:r>
    </w:p>
    <w:p w:rsidR="00090C99" w:rsidRDefault="009975F5" w:rsidP="00DB68D1">
      <w:pPr>
        <w:spacing w:line="600" w:lineRule="exact"/>
        <w:ind w:firstLineChars="197" w:firstLine="583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6.  积极参加节能、节水型示范单位创建活动。（2分）</w:t>
      </w:r>
    </w:p>
    <w:p w:rsidR="00090C99" w:rsidRDefault="00090C99" w:rsidP="00DB68D1">
      <w:pPr>
        <w:spacing w:line="600" w:lineRule="exact"/>
        <w:rPr>
          <w:rFonts w:ascii="仿宋_GB2312" w:eastAsia="仿宋_GB2312" w:hAnsi="仿宋_GB2312" w:cs="仿宋_GB2312"/>
          <w:spacing w:val="-12"/>
          <w:sz w:val="32"/>
          <w:szCs w:val="32"/>
        </w:rPr>
      </w:pPr>
    </w:p>
    <w:p w:rsidR="00090C99" w:rsidRDefault="009975F5" w:rsidP="00DB68D1">
      <w:pPr>
        <w:spacing w:line="600" w:lineRule="exact"/>
        <w:ind w:firstLineChars="350" w:firstLine="1036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中心分管领导（签名）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FFFFFF"/>
          <w:spacing w:val="-12"/>
          <w:sz w:val="32"/>
          <w:szCs w:val="32"/>
        </w:rPr>
        <w:t>：</w:t>
      </w:r>
    </w:p>
    <w:p w:rsidR="00090C99" w:rsidRDefault="009975F5" w:rsidP="00DB68D1">
      <w:pPr>
        <w:spacing w:line="600" w:lineRule="exact"/>
        <w:ind w:firstLineChars="343" w:firstLine="1015"/>
        <w:rPr>
          <w:rFonts w:ascii="仿宋_GB2312" w:eastAsia="仿宋_GB2312" w:hAnsi="仿宋_GB2312" w:cs="仿宋_GB2312"/>
          <w:b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中心机关处（室）、</w:t>
      </w:r>
      <w:r w:rsidR="00A13BE6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直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属单位领导（签名）</w:t>
      </w:r>
      <w:r>
        <w:rPr>
          <w:rFonts w:ascii="仿宋_GB2312" w:eastAsia="仿宋_GB2312" w:hAnsi="仿宋_GB2312" w:cs="仿宋_GB2312" w:hint="eastAsia"/>
          <w:b/>
          <w:spacing w:val="-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spacing w:val="-12"/>
          <w:sz w:val="32"/>
          <w:szCs w:val="32"/>
        </w:rPr>
        <w:t xml:space="preserve"> </w:t>
      </w:r>
    </w:p>
    <w:p w:rsidR="00090C99" w:rsidRDefault="009975F5" w:rsidP="00DB68D1">
      <w:pPr>
        <w:spacing w:line="600" w:lineRule="exact"/>
        <w:ind w:firstLineChars="350" w:firstLine="1036"/>
        <w:rPr>
          <w:rFonts w:ascii="仿宋_GB2312" w:eastAsia="仿宋_GB2312" w:hAnsi="仿宋_GB2312" w:cs="仿宋_GB2312"/>
          <w:spacing w:val="-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签订时间：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 xml:space="preserve">日       </w:t>
      </w:r>
    </w:p>
    <w:p w:rsidR="00090C99" w:rsidRDefault="00090C9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90C99" w:rsidSect="0009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74" w:rsidRDefault="008E2D74" w:rsidP="00DB68D1">
      <w:r>
        <w:separator/>
      </w:r>
    </w:p>
  </w:endnote>
  <w:endnote w:type="continuationSeparator" w:id="0">
    <w:p w:rsidR="008E2D74" w:rsidRDefault="008E2D74" w:rsidP="00DB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74" w:rsidRDefault="008E2D74" w:rsidP="00DB68D1">
      <w:r>
        <w:separator/>
      </w:r>
    </w:p>
  </w:footnote>
  <w:footnote w:type="continuationSeparator" w:id="0">
    <w:p w:rsidR="008E2D74" w:rsidRDefault="008E2D74" w:rsidP="00DB6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AEAF"/>
    <w:multiLevelType w:val="singleLevel"/>
    <w:tmpl w:val="5C4EAEA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262A99"/>
    <w:rsid w:val="00090C99"/>
    <w:rsid w:val="004458AE"/>
    <w:rsid w:val="008E2D74"/>
    <w:rsid w:val="009975F5"/>
    <w:rsid w:val="00A13BE6"/>
    <w:rsid w:val="00DB68D1"/>
    <w:rsid w:val="1A221F5D"/>
    <w:rsid w:val="2C112BC8"/>
    <w:rsid w:val="58262A99"/>
    <w:rsid w:val="6FE15489"/>
    <w:rsid w:val="760C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0C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rsid w:val="0009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">
    <w:name w:val="页码1"/>
    <w:basedOn w:val="a0"/>
    <w:rsid w:val="00090C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2019-01-28T02:16:00Z</dcterms:created>
  <dcterms:modified xsi:type="dcterms:W3CDTF">2019-02-15T08:44:00Z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